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DB" w:rsidRPr="00F64ED4" w:rsidRDefault="008728DB" w:rsidP="008728DB">
      <w:pPr>
        <w:pStyle w:val="xmsonormal"/>
        <w:shd w:val="clear" w:color="auto" w:fill="FFFFFF"/>
        <w:spacing w:before="0" w:beforeAutospacing="0" w:after="0" w:afterAutospacing="0"/>
        <w:jc w:val="center"/>
        <w:rPr>
          <w:color w:val="212121"/>
          <w:sz w:val="22"/>
          <w:szCs w:val="22"/>
        </w:rPr>
      </w:pPr>
      <w:r w:rsidRPr="00F64ED4">
        <w:rPr>
          <w:color w:val="000000"/>
          <w:sz w:val="22"/>
          <w:szCs w:val="22"/>
        </w:rPr>
        <w:t>The </w:t>
      </w:r>
      <w:r w:rsidRPr="00F64ED4">
        <w:rPr>
          <w:b/>
          <w:bCs/>
          <w:color w:val="000000"/>
          <w:sz w:val="22"/>
          <w:szCs w:val="22"/>
        </w:rPr>
        <w:t>CEU</w:t>
      </w:r>
      <w:r w:rsidRPr="00F64ED4">
        <w:rPr>
          <w:rStyle w:val="apple-converted-space"/>
          <w:b/>
          <w:bCs/>
          <w:color w:val="000000"/>
          <w:sz w:val="22"/>
          <w:szCs w:val="22"/>
        </w:rPr>
        <w:t> </w:t>
      </w:r>
      <w:r w:rsidRPr="00F64ED4">
        <w:rPr>
          <w:b/>
          <w:sz w:val="22"/>
          <w:szCs w:val="22"/>
        </w:rPr>
        <w:t>Center for European Neighborhood Studies </w:t>
      </w:r>
      <w:r w:rsidRPr="00F64ED4">
        <w:rPr>
          <w:b/>
          <w:bCs/>
          <w:color w:val="000000"/>
          <w:sz w:val="22"/>
          <w:szCs w:val="22"/>
        </w:rPr>
        <w:t>(</w:t>
      </w:r>
      <w:r w:rsidRPr="00F64ED4">
        <w:rPr>
          <w:b/>
          <w:sz w:val="22"/>
          <w:szCs w:val="22"/>
        </w:rPr>
        <w:t>CENS</w:t>
      </w:r>
      <w:r w:rsidRPr="00F64ED4">
        <w:rPr>
          <w:b/>
          <w:bCs/>
          <w:color w:val="000000"/>
          <w:sz w:val="22"/>
          <w:szCs w:val="22"/>
        </w:rPr>
        <w:t>),</w:t>
      </w:r>
      <w:r w:rsidRPr="00F64ED4">
        <w:rPr>
          <w:color w:val="000000"/>
          <w:sz w:val="22"/>
          <w:szCs w:val="22"/>
        </w:rPr>
        <w:t xml:space="preserve"> and</w:t>
      </w:r>
      <w:r w:rsidRPr="00F64ED4">
        <w:rPr>
          <w:rStyle w:val="apple-converted-space"/>
          <w:b/>
          <w:bCs/>
          <w:color w:val="000000"/>
          <w:sz w:val="22"/>
          <w:szCs w:val="22"/>
        </w:rPr>
        <w:t> </w:t>
      </w:r>
      <w:r w:rsidRPr="00F64ED4">
        <w:rPr>
          <w:bCs/>
          <w:color w:val="000000"/>
          <w:sz w:val="22"/>
          <w:szCs w:val="22"/>
        </w:rPr>
        <w:t>the</w:t>
      </w:r>
      <w:r w:rsidRPr="00F64ED4">
        <w:rPr>
          <w:b/>
          <w:bCs/>
          <w:color w:val="000000"/>
          <w:sz w:val="22"/>
          <w:szCs w:val="22"/>
        </w:rPr>
        <w:t xml:space="preserve"> Friedrich Ebert Foundation </w:t>
      </w:r>
      <w:r w:rsidRPr="00F64ED4">
        <w:rPr>
          <w:bCs/>
          <w:color w:val="000000"/>
          <w:sz w:val="22"/>
          <w:szCs w:val="22"/>
        </w:rPr>
        <w:t>cordially invite you to the roundtable discussion</w:t>
      </w:r>
    </w:p>
    <w:p w:rsidR="008728DB" w:rsidRPr="00F64ED4" w:rsidRDefault="008728DB" w:rsidP="008728DB">
      <w:pPr>
        <w:pStyle w:val="xmsonormal"/>
        <w:shd w:val="clear" w:color="auto" w:fill="FFFFFF"/>
        <w:spacing w:before="0" w:beforeAutospacing="0" w:after="0" w:afterAutospacing="0"/>
        <w:rPr>
          <w:color w:val="212121"/>
        </w:rPr>
      </w:pPr>
      <w:r w:rsidRPr="00F64ED4">
        <w:rPr>
          <w:color w:val="000000"/>
        </w:rPr>
        <w:t> </w:t>
      </w:r>
    </w:p>
    <w:p w:rsidR="008728DB" w:rsidRPr="002238A5" w:rsidRDefault="008728DB" w:rsidP="008728DB">
      <w:pPr>
        <w:pStyle w:val="xmsonormal"/>
        <w:shd w:val="clear" w:color="auto" w:fill="FFFFFF"/>
        <w:spacing w:before="0" w:beforeAutospacing="0" w:after="0" w:afterAutospacing="0"/>
        <w:rPr>
          <w:color w:val="212121"/>
          <w:sz w:val="32"/>
          <w:szCs w:val="32"/>
        </w:rPr>
      </w:pPr>
      <w:r w:rsidRPr="002238A5">
        <w:rPr>
          <w:color w:val="000000"/>
          <w:sz w:val="32"/>
          <w:szCs w:val="32"/>
        </w:rPr>
        <w:t> </w:t>
      </w:r>
    </w:p>
    <w:p w:rsidR="008728DB" w:rsidRPr="002238A5" w:rsidRDefault="008728DB" w:rsidP="008728DB">
      <w:pPr>
        <w:pStyle w:val="xmsonormal"/>
        <w:shd w:val="clear" w:color="auto" w:fill="FFFFFF"/>
        <w:spacing w:before="0" w:beforeAutospacing="0" w:after="0" w:afterAutospacing="0"/>
        <w:jc w:val="center"/>
        <w:rPr>
          <w:b/>
          <w:bCs/>
          <w:color w:val="1F497D"/>
          <w:sz w:val="32"/>
          <w:szCs w:val="32"/>
        </w:rPr>
      </w:pPr>
      <w:bookmarkStart w:id="0" w:name="_GoBack"/>
      <w:bookmarkEnd w:id="0"/>
      <w:r w:rsidRPr="002238A5">
        <w:rPr>
          <w:b/>
          <w:bCs/>
          <w:color w:val="1F497D"/>
          <w:sz w:val="32"/>
          <w:szCs w:val="32"/>
        </w:rPr>
        <w:t xml:space="preserve">The Politics of Migration </w:t>
      </w:r>
      <w:proofErr w:type="gramStart"/>
      <w:r w:rsidRPr="002238A5">
        <w:rPr>
          <w:b/>
          <w:bCs/>
          <w:color w:val="1F497D"/>
          <w:sz w:val="32"/>
          <w:szCs w:val="32"/>
        </w:rPr>
        <w:t>Across</w:t>
      </w:r>
      <w:proofErr w:type="gramEnd"/>
      <w:r w:rsidRPr="002238A5">
        <w:rPr>
          <w:b/>
          <w:bCs/>
          <w:color w:val="1F497D"/>
          <w:sz w:val="32"/>
          <w:szCs w:val="32"/>
        </w:rPr>
        <w:t xml:space="preserve"> Europe</w:t>
      </w:r>
    </w:p>
    <w:p w:rsidR="008728DB" w:rsidRPr="002238A5" w:rsidRDefault="008728DB" w:rsidP="008728DB">
      <w:pPr>
        <w:pStyle w:val="xmsonormal"/>
        <w:shd w:val="clear" w:color="auto" w:fill="FFFFFF"/>
        <w:spacing w:before="0" w:beforeAutospacing="0" w:after="0" w:afterAutospacing="0"/>
        <w:jc w:val="center"/>
        <w:rPr>
          <w:b/>
          <w:bCs/>
          <w:i/>
          <w:iCs/>
          <w:color w:val="000000"/>
          <w:sz w:val="32"/>
          <w:szCs w:val="32"/>
        </w:rPr>
      </w:pPr>
      <w:r w:rsidRPr="002238A5">
        <w:rPr>
          <w:b/>
          <w:bCs/>
          <w:i/>
          <w:iCs/>
          <w:color w:val="000000"/>
          <w:sz w:val="32"/>
          <w:szCs w:val="32"/>
        </w:rPr>
        <w:t xml:space="preserve">Domestic Politics and European Values </w:t>
      </w:r>
    </w:p>
    <w:p w:rsidR="008728DB" w:rsidRPr="002238A5" w:rsidRDefault="008728DB" w:rsidP="008728DB">
      <w:pPr>
        <w:pStyle w:val="xmsonormal"/>
        <w:shd w:val="clear" w:color="auto" w:fill="FFFFFF"/>
        <w:spacing w:before="0" w:beforeAutospacing="0" w:after="0" w:afterAutospacing="0"/>
        <w:rPr>
          <w:color w:val="212121"/>
          <w:sz w:val="32"/>
          <w:szCs w:val="32"/>
        </w:rPr>
      </w:pPr>
      <w:r w:rsidRPr="002238A5">
        <w:rPr>
          <w:color w:val="000000"/>
          <w:sz w:val="32"/>
          <w:szCs w:val="32"/>
        </w:rPr>
        <w:t> </w:t>
      </w:r>
    </w:p>
    <w:p w:rsidR="008728DB" w:rsidRPr="002238A5" w:rsidRDefault="008728DB" w:rsidP="008728DB">
      <w:pPr>
        <w:pStyle w:val="xmsonormal"/>
        <w:shd w:val="clear" w:color="auto" w:fill="FFFFFF"/>
        <w:spacing w:before="0" w:beforeAutospacing="0" w:after="0" w:afterAutospacing="0"/>
        <w:jc w:val="center"/>
        <w:rPr>
          <w:color w:val="212121"/>
          <w:sz w:val="22"/>
          <w:szCs w:val="22"/>
        </w:rPr>
      </w:pPr>
      <w:r w:rsidRPr="002238A5">
        <w:rPr>
          <w:b/>
          <w:bCs/>
          <w:color w:val="1F497D"/>
          <w:sz w:val="22"/>
          <w:szCs w:val="22"/>
        </w:rPr>
        <w:t>October 10 (Monday) 2016</w:t>
      </w:r>
      <w:r w:rsidRPr="002238A5">
        <w:rPr>
          <w:b/>
          <w:bCs/>
          <w:i/>
          <w:iCs/>
          <w:color w:val="1F497D"/>
          <w:sz w:val="22"/>
          <w:szCs w:val="22"/>
        </w:rPr>
        <w:t>,</w:t>
      </w:r>
      <w:r w:rsidRPr="002238A5">
        <w:rPr>
          <w:rStyle w:val="apple-converted-space"/>
          <w:b/>
          <w:bCs/>
          <w:i/>
          <w:iCs/>
          <w:color w:val="1F497D"/>
          <w:sz w:val="22"/>
          <w:szCs w:val="22"/>
        </w:rPr>
        <w:t> </w:t>
      </w:r>
      <w:r w:rsidRPr="002238A5">
        <w:rPr>
          <w:rStyle w:val="apple-converted-space"/>
          <w:b/>
          <w:bCs/>
          <w:iCs/>
          <w:color w:val="1F497D"/>
          <w:sz w:val="22"/>
          <w:szCs w:val="22"/>
        </w:rPr>
        <w:t>2</w:t>
      </w:r>
      <w:r w:rsidRPr="002238A5">
        <w:rPr>
          <w:b/>
          <w:bCs/>
          <w:color w:val="1F497D"/>
          <w:sz w:val="22"/>
          <w:szCs w:val="22"/>
        </w:rPr>
        <w:t>.00PM</w:t>
      </w:r>
    </w:p>
    <w:p w:rsidR="008728DB" w:rsidRPr="002238A5" w:rsidRDefault="008728DB" w:rsidP="008728DB">
      <w:pPr>
        <w:pStyle w:val="xmsonormal"/>
        <w:shd w:val="clear" w:color="auto" w:fill="FFFFFF"/>
        <w:spacing w:before="0" w:beforeAutospacing="0" w:after="0" w:afterAutospacing="0"/>
        <w:jc w:val="center"/>
        <w:rPr>
          <w:color w:val="212121"/>
          <w:sz w:val="22"/>
          <w:szCs w:val="22"/>
        </w:rPr>
      </w:pPr>
      <w:r w:rsidRPr="002238A5">
        <w:rPr>
          <w:b/>
          <w:bCs/>
          <w:color w:val="1F497D"/>
          <w:sz w:val="22"/>
          <w:szCs w:val="22"/>
        </w:rPr>
        <w:t>CEU, Nádor 15 Building, Room 103</w:t>
      </w:r>
    </w:p>
    <w:p w:rsidR="008728DB" w:rsidRPr="002238A5" w:rsidRDefault="008728DB" w:rsidP="008728DB">
      <w:pPr>
        <w:pStyle w:val="xmsonormal"/>
        <w:shd w:val="clear" w:color="auto" w:fill="FFFFFF"/>
        <w:spacing w:before="0" w:beforeAutospacing="0" w:after="0" w:afterAutospacing="0"/>
        <w:rPr>
          <w:color w:val="212121"/>
          <w:sz w:val="22"/>
          <w:szCs w:val="22"/>
        </w:rPr>
      </w:pPr>
      <w:r w:rsidRPr="002238A5">
        <w:rPr>
          <w:color w:val="000000"/>
          <w:sz w:val="22"/>
          <w:szCs w:val="22"/>
        </w:rPr>
        <w:t> </w:t>
      </w:r>
    </w:p>
    <w:p w:rsidR="008728DB" w:rsidRPr="002238A5" w:rsidRDefault="008728DB" w:rsidP="008728DB">
      <w:pPr>
        <w:pStyle w:val="xmsonormal"/>
        <w:shd w:val="clear" w:color="auto" w:fill="FFFFFF"/>
        <w:spacing w:before="0" w:beforeAutospacing="0" w:after="0" w:afterAutospacing="0"/>
        <w:rPr>
          <w:color w:val="212121"/>
          <w:sz w:val="22"/>
          <w:szCs w:val="22"/>
        </w:rPr>
      </w:pPr>
      <w:r w:rsidRPr="002238A5">
        <w:rPr>
          <w:color w:val="000000"/>
          <w:sz w:val="22"/>
          <w:szCs w:val="22"/>
        </w:rPr>
        <w:t> </w:t>
      </w:r>
    </w:p>
    <w:p w:rsidR="00C77A7F" w:rsidRPr="002238A5" w:rsidRDefault="008728DB" w:rsidP="00F64ED4">
      <w:pPr>
        <w:jc w:val="both"/>
        <w:rPr>
          <w:rFonts w:ascii="Times New Roman" w:hAnsi="Times New Roman" w:cs="Times New Roman"/>
        </w:rPr>
      </w:pPr>
      <w:r w:rsidRPr="002238A5">
        <w:rPr>
          <w:rFonts w:ascii="Times New Roman" w:hAnsi="Times New Roman" w:cs="Times New Roman"/>
        </w:rPr>
        <w:t xml:space="preserve">In the wake of the 2015 migration crisis, two distinct narratives have emerged within the European Union (EU) about how to deal with this complex issue. Whereas elites in receiving states like Germany and Sweden embrace refugees and focus on the potential economic benefits; the transition states of the </w:t>
      </w:r>
      <w:proofErr w:type="spellStart"/>
      <w:r w:rsidRPr="002238A5">
        <w:rPr>
          <w:rFonts w:ascii="Times New Roman" w:hAnsi="Times New Roman" w:cs="Times New Roman"/>
        </w:rPr>
        <w:t>Visegrad</w:t>
      </w:r>
      <w:proofErr w:type="spellEnd"/>
      <w:r w:rsidRPr="002238A5">
        <w:rPr>
          <w:rFonts w:ascii="Times New Roman" w:hAnsi="Times New Roman" w:cs="Times New Roman"/>
        </w:rPr>
        <w:t xml:space="preserve"> 4, led by Hungary, see migration exclusively through a security frame, and emphasize the threat of terrorism and the danger that an inflow of “non-Europeans” poses to their national identities. With such a stark contrast between elites in the East and in the West, and their contentious relationship with partners in Turkey and Greece, common European positions become more and more difficult to achieve. The roundtable discussion seeks to investigate this cross-regional variance in elite positions, focusing both on domestic considerations (including societal fears); the larger issue of European values, and how they are rendered both the object of a threat, and the source of a common solution.</w:t>
      </w:r>
    </w:p>
    <w:p w:rsidR="008728DB" w:rsidRPr="002238A5" w:rsidRDefault="00ED41C1" w:rsidP="008728DB">
      <w:pPr>
        <w:pStyle w:val="Heading1"/>
        <w:shd w:val="clear" w:color="auto" w:fill="FFFFFF"/>
        <w:spacing w:before="180" w:beforeAutospacing="0" w:after="180" w:afterAutospacing="0" w:line="360" w:lineRule="atLeast"/>
        <w:rPr>
          <w:sz w:val="22"/>
          <w:szCs w:val="22"/>
        </w:rPr>
      </w:pPr>
      <w:r w:rsidRPr="002238A5">
        <w:rPr>
          <w:i/>
          <w:sz w:val="22"/>
          <w:szCs w:val="22"/>
        </w:rPr>
        <w:t>Opening remarks</w:t>
      </w:r>
      <w:r w:rsidR="008728DB" w:rsidRPr="002238A5">
        <w:rPr>
          <w:i/>
          <w:sz w:val="22"/>
          <w:szCs w:val="22"/>
        </w:rPr>
        <w:t>:</w:t>
      </w:r>
      <w:r w:rsidR="008728DB" w:rsidRPr="002238A5">
        <w:rPr>
          <w:sz w:val="22"/>
          <w:szCs w:val="22"/>
        </w:rPr>
        <w:t xml:space="preserve"> Prof. Michael </w:t>
      </w:r>
      <w:proofErr w:type="spellStart"/>
      <w:r w:rsidR="008728DB" w:rsidRPr="002238A5">
        <w:rPr>
          <w:sz w:val="22"/>
          <w:szCs w:val="22"/>
        </w:rPr>
        <w:t>Ignatieff</w:t>
      </w:r>
      <w:proofErr w:type="spellEnd"/>
      <w:r w:rsidR="008728DB" w:rsidRPr="002238A5">
        <w:rPr>
          <w:sz w:val="22"/>
          <w:szCs w:val="22"/>
        </w:rPr>
        <w:t xml:space="preserve">, </w:t>
      </w:r>
      <w:r w:rsidR="008728DB" w:rsidRPr="002238A5">
        <w:rPr>
          <w:b w:val="0"/>
          <w:sz w:val="22"/>
          <w:szCs w:val="22"/>
        </w:rPr>
        <w:t>President and Rector of CEU</w:t>
      </w:r>
      <w:r w:rsidR="008728DB" w:rsidRPr="002238A5">
        <w:rPr>
          <w:sz w:val="22"/>
          <w:szCs w:val="22"/>
        </w:rPr>
        <w:t xml:space="preserve"> </w:t>
      </w:r>
    </w:p>
    <w:p w:rsidR="00C77A7F" w:rsidRPr="002238A5" w:rsidRDefault="00C77A7F" w:rsidP="008728DB">
      <w:pPr>
        <w:pStyle w:val="xmsonormal"/>
        <w:shd w:val="clear" w:color="auto" w:fill="FFFFFF"/>
        <w:spacing w:before="0" w:beforeAutospacing="0" w:after="0" w:afterAutospacing="0"/>
        <w:rPr>
          <w:b/>
          <w:bCs/>
          <w:color w:val="000000"/>
          <w:sz w:val="22"/>
          <w:szCs w:val="22"/>
        </w:rPr>
      </w:pPr>
    </w:p>
    <w:p w:rsidR="008728DB" w:rsidRPr="002238A5" w:rsidRDefault="008728DB" w:rsidP="008728DB">
      <w:pPr>
        <w:pStyle w:val="xmsonormal"/>
        <w:shd w:val="clear" w:color="auto" w:fill="FFFFFF"/>
        <w:spacing w:before="0" w:beforeAutospacing="0" w:after="0" w:afterAutospacing="0"/>
        <w:rPr>
          <w:color w:val="000000"/>
          <w:sz w:val="22"/>
          <w:szCs w:val="22"/>
        </w:rPr>
      </w:pPr>
      <w:r w:rsidRPr="002238A5">
        <w:rPr>
          <w:b/>
          <w:bCs/>
          <w:i/>
          <w:color w:val="000000"/>
          <w:sz w:val="22"/>
          <w:szCs w:val="22"/>
        </w:rPr>
        <w:t>Chair:</w:t>
      </w:r>
      <w:r w:rsidRPr="002238A5">
        <w:rPr>
          <w:b/>
          <w:bCs/>
          <w:color w:val="000000"/>
          <w:sz w:val="22"/>
          <w:szCs w:val="22"/>
        </w:rPr>
        <w:t xml:space="preserve"> Péter Balázs,</w:t>
      </w:r>
      <w:r w:rsidRPr="002238A5">
        <w:rPr>
          <w:color w:val="000000"/>
          <w:sz w:val="22"/>
          <w:szCs w:val="22"/>
        </w:rPr>
        <w:t> Director of CENS</w:t>
      </w:r>
    </w:p>
    <w:p w:rsidR="00C77A7F" w:rsidRPr="002238A5" w:rsidRDefault="00C77A7F" w:rsidP="008728DB">
      <w:pPr>
        <w:pStyle w:val="xmsonormal"/>
        <w:shd w:val="clear" w:color="auto" w:fill="FFFFFF"/>
        <w:spacing w:before="0" w:beforeAutospacing="0" w:after="0" w:afterAutospacing="0"/>
        <w:rPr>
          <w:sz w:val="22"/>
          <w:szCs w:val="22"/>
        </w:rPr>
      </w:pPr>
    </w:p>
    <w:p w:rsidR="008728DB" w:rsidRPr="002238A5" w:rsidRDefault="008728DB" w:rsidP="008728DB">
      <w:pPr>
        <w:pStyle w:val="xmsonormal"/>
        <w:shd w:val="clear" w:color="auto" w:fill="FFFFFF"/>
        <w:spacing w:before="0" w:beforeAutospacing="0" w:after="0" w:afterAutospacing="0"/>
        <w:rPr>
          <w:i/>
          <w:color w:val="212121"/>
          <w:sz w:val="22"/>
          <w:szCs w:val="22"/>
        </w:rPr>
      </w:pPr>
      <w:r w:rsidRPr="002238A5">
        <w:rPr>
          <w:b/>
          <w:bCs/>
          <w:i/>
          <w:color w:val="000000"/>
          <w:sz w:val="22"/>
          <w:szCs w:val="22"/>
        </w:rPr>
        <w:t>Speakers:</w:t>
      </w:r>
    </w:p>
    <w:p w:rsidR="008728DB" w:rsidRPr="002238A5" w:rsidRDefault="008728DB" w:rsidP="008728DB">
      <w:pPr>
        <w:pStyle w:val="ListParagraph"/>
        <w:numPr>
          <w:ilvl w:val="1"/>
          <w:numId w:val="1"/>
        </w:numPr>
        <w:ind w:left="360"/>
        <w:jc w:val="both"/>
        <w:rPr>
          <w:rFonts w:ascii="Times New Roman" w:hAnsi="Times New Roman" w:cs="Times New Roman"/>
          <w:lang w:val="en-US"/>
        </w:rPr>
      </w:pPr>
      <w:proofErr w:type="spellStart"/>
      <w:r w:rsidRPr="002238A5">
        <w:rPr>
          <w:rFonts w:ascii="Times New Roman" w:hAnsi="Times New Roman" w:cs="Times New Roman"/>
          <w:b/>
          <w:lang w:val="en-US"/>
        </w:rPr>
        <w:t>Boldizsár</w:t>
      </w:r>
      <w:proofErr w:type="spellEnd"/>
      <w:r w:rsidRPr="002238A5">
        <w:rPr>
          <w:rFonts w:ascii="Times New Roman" w:hAnsi="Times New Roman" w:cs="Times New Roman"/>
          <w:b/>
          <w:lang w:val="en-US"/>
        </w:rPr>
        <w:t xml:space="preserve"> Nagy</w:t>
      </w:r>
      <w:r w:rsidRPr="002238A5">
        <w:rPr>
          <w:rFonts w:ascii="Times New Roman" w:hAnsi="Times New Roman" w:cs="Times New Roman"/>
          <w:lang w:val="en-US"/>
        </w:rPr>
        <w:t xml:space="preserve"> (Associate Professor, Central European University)</w:t>
      </w:r>
    </w:p>
    <w:p w:rsidR="00292DEC" w:rsidRPr="002238A5" w:rsidRDefault="00292DEC" w:rsidP="00292DEC">
      <w:pPr>
        <w:pStyle w:val="ListParagraph"/>
        <w:ind w:left="360"/>
        <w:jc w:val="both"/>
        <w:rPr>
          <w:rFonts w:ascii="Times New Roman" w:hAnsi="Times New Roman" w:cs="Times New Roman"/>
          <w:i/>
          <w:lang w:val="en-US"/>
        </w:rPr>
      </w:pPr>
      <w:r w:rsidRPr="002238A5">
        <w:rPr>
          <w:rFonts w:ascii="Times New Roman" w:hAnsi="Times New Roman" w:cs="Times New Roman"/>
          <w:i/>
          <w:lang w:val="en-US"/>
        </w:rPr>
        <w:t>The politi</w:t>
      </w:r>
      <w:r w:rsidR="00526C0E" w:rsidRPr="002238A5">
        <w:rPr>
          <w:rFonts w:ascii="Times New Roman" w:hAnsi="Times New Roman" w:cs="Times New Roman"/>
          <w:i/>
          <w:lang w:val="en-US"/>
        </w:rPr>
        <w:t xml:space="preserve">cs of migration in the wake of </w:t>
      </w:r>
      <w:r w:rsidRPr="002238A5">
        <w:rPr>
          <w:rFonts w:ascii="Times New Roman" w:hAnsi="Times New Roman" w:cs="Times New Roman"/>
          <w:i/>
          <w:lang w:val="en-US"/>
        </w:rPr>
        <w:t>Hungar</w:t>
      </w:r>
      <w:r w:rsidR="00526C0E" w:rsidRPr="002238A5">
        <w:rPr>
          <w:rFonts w:ascii="Times New Roman" w:hAnsi="Times New Roman" w:cs="Times New Roman"/>
          <w:i/>
          <w:lang w:val="en-US"/>
        </w:rPr>
        <w:t>y’s</w:t>
      </w:r>
      <w:r w:rsidRPr="002238A5">
        <w:rPr>
          <w:rFonts w:ascii="Times New Roman" w:hAnsi="Times New Roman" w:cs="Times New Roman"/>
          <w:i/>
          <w:lang w:val="en-US"/>
        </w:rPr>
        <w:t xml:space="preserve"> “quota referendum”</w:t>
      </w:r>
    </w:p>
    <w:p w:rsidR="008728DB" w:rsidRPr="002238A5" w:rsidRDefault="008728DB" w:rsidP="008728DB">
      <w:pPr>
        <w:pStyle w:val="ListParagraph"/>
        <w:numPr>
          <w:ilvl w:val="1"/>
          <w:numId w:val="1"/>
        </w:numPr>
        <w:ind w:left="360"/>
        <w:jc w:val="both"/>
        <w:rPr>
          <w:rFonts w:ascii="Times New Roman" w:hAnsi="Times New Roman" w:cs="Times New Roman"/>
          <w:lang w:val="en-US"/>
        </w:rPr>
      </w:pPr>
      <w:r w:rsidRPr="002238A5">
        <w:rPr>
          <w:rFonts w:ascii="Times New Roman" w:hAnsi="Times New Roman" w:cs="Times New Roman"/>
          <w:b/>
          <w:lang w:val="en-US"/>
        </w:rPr>
        <w:t xml:space="preserve">Alena </w:t>
      </w:r>
      <w:proofErr w:type="spellStart"/>
      <w:r w:rsidRPr="002238A5">
        <w:rPr>
          <w:rFonts w:ascii="Times New Roman" w:hAnsi="Times New Roman" w:cs="Times New Roman"/>
          <w:b/>
          <w:lang w:val="en-US"/>
        </w:rPr>
        <w:t>Kutzko</w:t>
      </w:r>
      <w:proofErr w:type="spellEnd"/>
      <w:r w:rsidRPr="002238A5">
        <w:rPr>
          <w:rFonts w:ascii="Times New Roman" w:hAnsi="Times New Roman" w:cs="Times New Roman"/>
          <w:lang w:val="en-US"/>
        </w:rPr>
        <w:t xml:space="preserve"> (Research fellow, GLOBSEC/CEPOLICY)</w:t>
      </w:r>
    </w:p>
    <w:p w:rsidR="0031611B" w:rsidRPr="002238A5" w:rsidRDefault="0031611B" w:rsidP="0031611B">
      <w:pPr>
        <w:pStyle w:val="ListParagraph"/>
        <w:ind w:left="360"/>
        <w:jc w:val="both"/>
        <w:rPr>
          <w:rFonts w:ascii="Times New Roman" w:hAnsi="Times New Roman" w:cs="Times New Roman"/>
          <w:i/>
          <w:lang w:val="en-US"/>
        </w:rPr>
      </w:pPr>
      <w:r w:rsidRPr="002238A5">
        <w:rPr>
          <w:rFonts w:ascii="Times New Roman" w:hAnsi="Times New Roman" w:cs="Times New Roman"/>
          <w:i/>
          <w:lang w:val="en-US"/>
        </w:rPr>
        <w:t>Slovakia's fluctuating narratives on migration: from divisive elections to cautious EU Presidency</w:t>
      </w:r>
    </w:p>
    <w:p w:rsidR="008728DB" w:rsidRPr="002238A5" w:rsidRDefault="008728DB" w:rsidP="008728DB">
      <w:pPr>
        <w:pStyle w:val="ListParagraph"/>
        <w:numPr>
          <w:ilvl w:val="1"/>
          <w:numId w:val="1"/>
        </w:numPr>
        <w:ind w:left="360"/>
        <w:jc w:val="both"/>
        <w:rPr>
          <w:rFonts w:ascii="Times New Roman" w:hAnsi="Times New Roman" w:cs="Times New Roman"/>
          <w:lang w:val="en-US"/>
        </w:rPr>
      </w:pPr>
      <w:r w:rsidRPr="002238A5">
        <w:rPr>
          <w:rFonts w:ascii="Times New Roman" w:hAnsi="Times New Roman" w:cs="Times New Roman"/>
          <w:b/>
          <w:lang w:val="en-US"/>
        </w:rPr>
        <w:t>Paul Schmidt</w:t>
      </w:r>
      <w:r w:rsidRPr="002238A5">
        <w:rPr>
          <w:rFonts w:ascii="Times New Roman" w:hAnsi="Times New Roman" w:cs="Times New Roman"/>
          <w:lang w:val="en-US"/>
        </w:rPr>
        <w:t xml:space="preserve"> (</w:t>
      </w:r>
      <w:r w:rsidR="002238A5" w:rsidRPr="002238A5">
        <w:rPr>
          <w:rFonts w:ascii="Times New Roman" w:hAnsi="Times New Roman" w:cs="Times New Roman"/>
          <w:lang w:val="en-US"/>
        </w:rPr>
        <w:t>S</w:t>
      </w:r>
      <w:r w:rsidR="002238A5" w:rsidRPr="002238A5">
        <w:rPr>
          <w:rFonts w:ascii="Times New Roman" w:hAnsi="Times New Roman" w:cs="Times New Roman"/>
          <w:lang w:val="en-US"/>
        </w:rPr>
        <w:t xml:space="preserve">ecretary </w:t>
      </w:r>
      <w:r w:rsidR="002238A5" w:rsidRPr="002238A5">
        <w:rPr>
          <w:rFonts w:ascii="Times New Roman" w:hAnsi="Times New Roman" w:cs="Times New Roman"/>
          <w:lang w:val="en-US"/>
        </w:rPr>
        <w:t>G</w:t>
      </w:r>
      <w:r w:rsidR="002238A5" w:rsidRPr="002238A5">
        <w:rPr>
          <w:rFonts w:ascii="Times New Roman" w:hAnsi="Times New Roman" w:cs="Times New Roman"/>
          <w:lang w:val="en-US"/>
        </w:rPr>
        <w:t>eneral</w:t>
      </w:r>
      <w:r w:rsidRPr="002238A5">
        <w:rPr>
          <w:rFonts w:ascii="Times New Roman" w:hAnsi="Times New Roman" w:cs="Times New Roman"/>
          <w:lang w:val="en-US"/>
        </w:rPr>
        <w:t>, Austrian Society for European Politics</w:t>
      </w:r>
      <w:r w:rsidR="002238A5" w:rsidRPr="002238A5">
        <w:rPr>
          <w:rFonts w:ascii="Times New Roman" w:hAnsi="Times New Roman" w:cs="Times New Roman"/>
          <w:lang w:val="en-US"/>
        </w:rPr>
        <w:t>)</w:t>
      </w:r>
      <w:r w:rsidRPr="002238A5">
        <w:rPr>
          <w:rFonts w:ascii="Times New Roman" w:hAnsi="Times New Roman" w:cs="Times New Roman"/>
          <w:lang w:val="en-US"/>
        </w:rPr>
        <w:t xml:space="preserve"> </w:t>
      </w:r>
    </w:p>
    <w:p w:rsidR="0031611B" w:rsidRPr="002238A5" w:rsidRDefault="0031611B" w:rsidP="0031611B">
      <w:pPr>
        <w:pStyle w:val="ListParagraph"/>
        <w:ind w:left="360"/>
        <w:jc w:val="both"/>
        <w:rPr>
          <w:rFonts w:ascii="Times New Roman" w:hAnsi="Times New Roman" w:cs="Times New Roman"/>
          <w:i/>
          <w:lang w:val="en-US"/>
        </w:rPr>
      </w:pPr>
      <w:r w:rsidRPr="002238A5">
        <w:rPr>
          <w:rFonts w:ascii="Times New Roman" w:hAnsi="Times New Roman" w:cs="Times New Roman"/>
          <w:i/>
          <w:lang w:val="en-US"/>
        </w:rPr>
        <w:t>Beyond “</w:t>
      </w:r>
      <w:proofErr w:type="spellStart"/>
      <w:r w:rsidRPr="002238A5">
        <w:rPr>
          <w:rFonts w:ascii="Times New Roman" w:hAnsi="Times New Roman" w:cs="Times New Roman"/>
          <w:i/>
          <w:lang w:val="en-US"/>
        </w:rPr>
        <w:t>Willkommenskultur</w:t>
      </w:r>
      <w:proofErr w:type="spellEnd"/>
      <w:r w:rsidRPr="002238A5">
        <w:rPr>
          <w:rFonts w:ascii="Times New Roman" w:hAnsi="Times New Roman" w:cs="Times New Roman"/>
          <w:i/>
          <w:lang w:val="en-US"/>
        </w:rPr>
        <w:t>” – a new Austrian narrative?</w:t>
      </w:r>
    </w:p>
    <w:p w:rsidR="00292DEC" w:rsidRPr="002238A5" w:rsidRDefault="008728DB" w:rsidP="008728DB">
      <w:pPr>
        <w:pStyle w:val="ListParagraph"/>
        <w:numPr>
          <w:ilvl w:val="1"/>
          <w:numId w:val="1"/>
        </w:numPr>
        <w:ind w:left="360"/>
        <w:jc w:val="both"/>
        <w:rPr>
          <w:rFonts w:ascii="Times New Roman" w:hAnsi="Times New Roman" w:cs="Times New Roman"/>
          <w:lang w:val="en-US"/>
        </w:rPr>
      </w:pPr>
      <w:r w:rsidRPr="002238A5">
        <w:rPr>
          <w:rFonts w:ascii="Times New Roman" w:hAnsi="Times New Roman" w:cs="Times New Roman"/>
          <w:b/>
          <w:lang w:val="en-US"/>
        </w:rPr>
        <w:t xml:space="preserve">Jovan </w:t>
      </w:r>
      <w:proofErr w:type="spellStart"/>
      <w:r w:rsidRPr="002238A5">
        <w:rPr>
          <w:rFonts w:ascii="Times New Roman" w:hAnsi="Times New Roman" w:cs="Times New Roman"/>
          <w:b/>
          <w:lang w:val="en-US"/>
        </w:rPr>
        <w:t>Teokarevic</w:t>
      </w:r>
      <w:proofErr w:type="spellEnd"/>
      <w:r w:rsidRPr="002238A5">
        <w:rPr>
          <w:rFonts w:ascii="Times New Roman" w:hAnsi="Times New Roman" w:cs="Times New Roman"/>
          <w:lang w:val="en-US"/>
        </w:rPr>
        <w:t xml:space="preserve"> (Professor, University of Belgrade) </w:t>
      </w:r>
    </w:p>
    <w:p w:rsidR="008728DB" w:rsidRPr="002238A5" w:rsidRDefault="00292DEC" w:rsidP="00292DEC">
      <w:pPr>
        <w:pStyle w:val="ListParagraph"/>
        <w:ind w:left="360"/>
        <w:jc w:val="both"/>
        <w:rPr>
          <w:rFonts w:ascii="Times New Roman" w:hAnsi="Times New Roman" w:cs="Times New Roman"/>
          <w:i/>
          <w:lang w:val="en-US"/>
        </w:rPr>
      </w:pPr>
      <w:r w:rsidRPr="002238A5">
        <w:rPr>
          <w:rFonts w:ascii="Times New Roman" w:hAnsi="Times New Roman" w:cs="Times New Roman"/>
          <w:i/>
          <w:lang w:val="en-US"/>
        </w:rPr>
        <w:t>Serbia’s support for migrants as a reinvention of itself</w:t>
      </w:r>
    </w:p>
    <w:p w:rsidR="00327042" w:rsidRPr="002238A5" w:rsidRDefault="008728DB" w:rsidP="00327042">
      <w:pPr>
        <w:pStyle w:val="ListParagraph"/>
        <w:numPr>
          <w:ilvl w:val="1"/>
          <w:numId w:val="1"/>
        </w:numPr>
        <w:ind w:left="360"/>
        <w:jc w:val="both"/>
        <w:rPr>
          <w:rFonts w:ascii="Times New Roman" w:hAnsi="Times New Roman" w:cs="Times New Roman"/>
          <w:lang w:val="en-US"/>
        </w:rPr>
      </w:pPr>
      <w:proofErr w:type="spellStart"/>
      <w:r w:rsidRPr="002238A5">
        <w:rPr>
          <w:rFonts w:ascii="Times New Roman" w:hAnsi="Times New Roman" w:cs="Times New Roman"/>
          <w:b/>
          <w:lang w:val="en-US"/>
        </w:rPr>
        <w:t>Burcu</w:t>
      </w:r>
      <w:proofErr w:type="spellEnd"/>
      <w:r w:rsidRPr="002238A5">
        <w:rPr>
          <w:rFonts w:ascii="Times New Roman" w:hAnsi="Times New Roman" w:cs="Times New Roman"/>
          <w:b/>
          <w:lang w:val="en-US"/>
        </w:rPr>
        <w:t xml:space="preserve"> </w:t>
      </w:r>
      <w:proofErr w:type="spellStart"/>
      <w:r w:rsidRPr="002238A5">
        <w:rPr>
          <w:rFonts w:ascii="Times New Roman" w:hAnsi="Times New Roman" w:cs="Times New Roman"/>
          <w:b/>
          <w:lang w:val="en-US"/>
        </w:rPr>
        <w:t>Togral</w:t>
      </w:r>
      <w:proofErr w:type="spellEnd"/>
      <w:r w:rsidRPr="002238A5">
        <w:rPr>
          <w:rFonts w:ascii="Times New Roman" w:hAnsi="Times New Roman" w:cs="Times New Roman"/>
          <w:b/>
          <w:lang w:val="en-US"/>
        </w:rPr>
        <w:t xml:space="preserve"> </w:t>
      </w:r>
      <w:proofErr w:type="spellStart"/>
      <w:r w:rsidRPr="002238A5">
        <w:rPr>
          <w:rFonts w:ascii="Times New Roman" w:hAnsi="Times New Roman" w:cs="Times New Roman"/>
          <w:b/>
          <w:lang w:val="en-US"/>
        </w:rPr>
        <w:t>Koca</w:t>
      </w:r>
      <w:proofErr w:type="spellEnd"/>
      <w:r w:rsidRPr="002238A5">
        <w:rPr>
          <w:rFonts w:ascii="Times New Roman" w:hAnsi="Times New Roman" w:cs="Times New Roman"/>
          <w:lang w:val="en-US"/>
        </w:rPr>
        <w:t xml:space="preserve"> (Assistant professor, Eskisehir </w:t>
      </w:r>
      <w:proofErr w:type="spellStart"/>
      <w:r w:rsidRPr="002238A5">
        <w:rPr>
          <w:rFonts w:ascii="Times New Roman" w:hAnsi="Times New Roman" w:cs="Times New Roman"/>
          <w:lang w:val="en-US"/>
        </w:rPr>
        <w:t>O</w:t>
      </w:r>
      <w:r w:rsidR="00327042" w:rsidRPr="002238A5">
        <w:rPr>
          <w:rFonts w:ascii="Times New Roman" w:hAnsi="Times New Roman" w:cs="Times New Roman"/>
          <w:lang w:val="en-US"/>
        </w:rPr>
        <w:t>smangazi</w:t>
      </w:r>
      <w:proofErr w:type="spellEnd"/>
      <w:r w:rsidR="00327042" w:rsidRPr="002238A5">
        <w:rPr>
          <w:rFonts w:ascii="Times New Roman" w:hAnsi="Times New Roman" w:cs="Times New Roman"/>
          <w:lang w:val="en-US"/>
        </w:rPr>
        <w:t xml:space="preserve"> University, </w:t>
      </w:r>
      <w:proofErr w:type="spellStart"/>
      <w:r w:rsidR="00327042" w:rsidRPr="002238A5">
        <w:rPr>
          <w:rFonts w:ascii="Times New Roman" w:hAnsi="Times New Roman" w:cs="Times New Roman"/>
          <w:lang w:val="en-US"/>
        </w:rPr>
        <w:t>Eskişehir</w:t>
      </w:r>
      <w:proofErr w:type="spellEnd"/>
      <w:r w:rsidR="00327042" w:rsidRPr="002238A5">
        <w:rPr>
          <w:rFonts w:ascii="Times New Roman" w:hAnsi="Times New Roman" w:cs="Times New Roman"/>
          <w:lang w:val="en-US"/>
        </w:rPr>
        <w:t>)</w:t>
      </w:r>
    </w:p>
    <w:p w:rsidR="00327042" w:rsidRPr="002238A5" w:rsidRDefault="00327042" w:rsidP="00327042">
      <w:pPr>
        <w:pStyle w:val="ListParagraph"/>
        <w:ind w:left="360"/>
        <w:jc w:val="both"/>
        <w:rPr>
          <w:rFonts w:ascii="Times New Roman" w:hAnsi="Times New Roman" w:cs="Times New Roman"/>
          <w:i/>
          <w:lang w:val="en-US"/>
        </w:rPr>
      </w:pPr>
      <w:r w:rsidRPr="002238A5">
        <w:rPr>
          <w:rFonts w:ascii="Times New Roman" w:hAnsi="Times New Roman" w:cs="Times New Roman"/>
          <w:i/>
          <w:lang w:val="en-US"/>
        </w:rPr>
        <w:t>The "</w:t>
      </w:r>
      <w:r w:rsidR="00C47C8D" w:rsidRPr="002238A5">
        <w:rPr>
          <w:rFonts w:ascii="Times New Roman" w:hAnsi="Times New Roman" w:cs="Times New Roman"/>
          <w:i/>
          <w:lang w:val="en-US"/>
        </w:rPr>
        <w:t>c</w:t>
      </w:r>
      <w:r w:rsidRPr="002238A5">
        <w:rPr>
          <w:rFonts w:ascii="Times New Roman" w:hAnsi="Times New Roman" w:cs="Times New Roman"/>
          <w:i/>
          <w:lang w:val="en-US"/>
        </w:rPr>
        <w:t xml:space="preserve">risis" of Turkey's </w:t>
      </w:r>
      <w:r w:rsidR="00C47C8D" w:rsidRPr="002238A5">
        <w:rPr>
          <w:rFonts w:ascii="Times New Roman" w:hAnsi="Times New Roman" w:cs="Times New Roman"/>
          <w:i/>
          <w:lang w:val="en-US"/>
        </w:rPr>
        <w:t>m</w:t>
      </w:r>
      <w:r w:rsidRPr="002238A5">
        <w:rPr>
          <w:rFonts w:ascii="Times New Roman" w:hAnsi="Times New Roman" w:cs="Times New Roman"/>
          <w:i/>
          <w:lang w:val="en-US"/>
        </w:rPr>
        <w:t xml:space="preserve">igration </w:t>
      </w:r>
      <w:r w:rsidR="00C47C8D" w:rsidRPr="002238A5">
        <w:rPr>
          <w:rFonts w:ascii="Times New Roman" w:hAnsi="Times New Roman" w:cs="Times New Roman"/>
          <w:i/>
          <w:lang w:val="en-US"/>
        </w:rPr>
        <w:t>r</w:t>
      </w:r>
      <w:r w:rsidRPr="002238A5">
        <w:rPr>
          <w:rFonts w:ascii="Times New Roman" w:hAnsi="Times New Roman" w:cs="Times New Roman"/>
          <w:i/>
          <w:lang w:val="en-US"/>
        </w:rPr>
        <w:t xml:space="preserve">egime and the Syrian </w:t>
      </w:r>
      <w:r w:rsidR="00C47C8D" w:rsidRPr="002238A5">
        <w:rPr>
          <w:rFonts w:ascii="Times New Roman" w:hAnsi="Times New Roman" w:cs="Times New Roman"/>
          <w:i/>
          <w:lang w:val="en-US"/>
        </w:rPr>
        <w:t>r</w:t>
      </w:r>
      <w:r w:rsidRPr="002238A5">
        <w:rPr>
          <w:rFonts w:ascii="Times New Roman" w:hAnsi="Times New Roman" w:cs="Times New Roman"/>
          <w:i/>
          <w:lang w:val="en-US"/>
        </w:rPr>
        <w:t>efugees</w:t>
      </w:r>
    </w:p>
    <w:p w:rsidR="002238A5" w:rsidRPr="002238A5" w:rsidRDefault="002238A5" w:rsidP="008728DB">
      <w:pPr>
        <w:pStyle w:val="xmsonormal"/>
        <w:shd w:val="clear" w:color="auto" w:fill="FFFFFF"/>
        <w:spacing w:before="0" w:beforeAutospacing="0" w:after="0" w:afterAutospacing="0"/>
        <w:jc w:val="center"/>
        <w:rPr>
          <w:b/>
          <w:bCs/>
          <w:color w:val="000000"/>
          <w:sz w:val="22"/>
          <w:szCs w:val="22"/>
        </w:rPr>
      </w:pPr>
    </w:p>
    <w:p w:rsidR="002238A5" w:rsidRPr="002238A5" w:rsidRDefault="002238A5" w:rsidP="008728DB">
      <w:pPr>
        <w:pStyle w:val="xmsonormal"/>
        <w:shd w:val="clear" w:color="auto" w:fill="FFFFFF"/>
        <w:spacing w:before="0" w:beforeAutospacing="0" w:after="0" w:afterAutospacing="0"/>
        <w:jc w:val="center"/>
        <w:rPr>
          <w:b/>
          <w:bCs/>
          <w:color w:val="000000"/>
          <w:sz w:val="22"/>
          <w:szCs w:val="22"/>
        </w:rPr>
      </w:pPr>
    </w:p>
    <w:p w:rsidR="008F1AB7" w:rsidRPr="002238A5" w:rsidRDefault="008728DB" w:rsidP="008728DB">
      <w:pPr>
        <w:pStyle w:val="xmsonormal"/>
        <w:shd w:val="clear" w:color="auto" w:fill="FFFFFF"/>
        <w:spacing w:before="0" w:beforeAutospacing="0" w:after="0" w:afterAutospacing="0"/>
        <w:jc w:val="center"/>
        <w:rPr>
          <w:sz w:val="22"/>
          <w:szCs w:val="22"/>
        </w:rPr>
      </w:pPr>
      <w:r w:rsidRPr="002238A5">
        <w:rPr>
          <w:b/>
          <w:bCs/>
          <w:color w:val="000000"/>
          <w:sz w:val="22"/>
          <w:szCs w:val="22"/>
        </w:rPr>
        <w:t>Register</w:t>
      </w:r>
      <w:r w:rsidRPr="002238A5">
        <w:rPr>
          <w:rStyle w:val="apple-converted-space"/>
          <w:b/>
          <w:bCs/>
          <w:color w:val="000000"/>
          <w:sz w:val="22"/>
          <w:szCs w:val="22"/>
        </w:rPr>
        <w:t> </w:t>
      </w:r>
      <w:r w:rsidRPr="002238A5">
        <w:rPr>
          <w:b/>
          <w:bCs/>
          <w:color w:val="000000"/>
          <w:sz w:val="22"/>
          <w:szCs w:val="22"/>
        </w:rPr>
        <w:t>at</w:t>
      </w:r>
      <w:r w:rsidRPr="002238A5">
        <w:rPr>
          <w:rStyle w:val="apple-converted-space"/>
          <w:b/>
          <w:bCs/>
          <w:color w:val="000000"/>
          <w:sz w:val="22"/>
          <w:szCs w:val="22"/>
        </w:rPr>
        <w:t> </w:t>
      </w:r>
      <w:hyperlink r:id="rId7" w:history="1">
        <w:r w:rsidRPr="002238A5">
          <w:rPr>
            <w:rStyle w:val="Hyperlink"/>
            <w:b/>
            <w:bCs/>
            <w:sz w:val="22"/>
            <w:szCs w:val="22"/>
          </w:rPr>
          <w:t>szalaia@ceu.edu</w:t>
        </w:r>
      </w:hyperlink>
    </w:p>
    <w:sectPr w:rsidR="008F1AB7" w:rsidRPr="002238A5" w:rsidSect="00F64ED4">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95" w:rsidRDefault="00A21795" w:rsidP="008728DB">
      <w:pPr>
        <w:spacing w:after="0" w:line="240" w:lineRule="auto"/>
      </w:pPr>
      <w:r>
        <w:separator/>
      </w:r>
    </w:p>
  </w:endnote>
  <w:endnote w:type="continuationSeparator" w:id="0">
    <w:p w:rsidR="00A21795" w:rsidRDefault="00A21795" w:rsidP="0087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95" w:rsidRDefault="00A21795" w:rsidP="008728DB">
      <w:pPr>
        <w:spacing w:after="0" w:line="240" w:lineRule="auto"/>
      </w:pPr>
      <w:r>
        <w:separator/>
      </w:r>
    </w:p>
  </w:footnote>
  <w:footnote w:type="continuationSeparator" w:id="0">
    <w:p w:rsidR="00A21795" w:rsidRDefault="00A21795" w:rsidP="00872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DB" w:rsidRDefault="008728DB" w:rsidP="008728DB">
    <w:pPr>
      <w:pStyle w:val="Header"/>
    </w:pPr>
    <w:r w:rsidRPr="009655F5">
      <w:rPr>
        <w:noProof/>
      </w:rPr>
      <w:drawing>
        <wp:inline distT="0" distB="0" distL="0" distR="0" wp14:anchorId="7C1978C8" wp14:editId="783B8551">
          <wp:extent cx="1984952"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613" cy="1099051"/>
                  </a:xfrm>
                  <a:prstGeom prst="rect">
                    <a:avLst/>
                  </a:prstGeom>
                  <a:noFill/>
                  <a:ln>
                    <a:noFill/>
                  </a:ln>
                </pic:spPr>
              </pic:pic>
            </a:graphicData>
          </a:graphic>
        </wp:inline>
      </w:drawing>
    </w:r>
    <w:r>
      <w:t xml:space="preserve">                                                      </w:t>
    </w:r>
    <w:r w:rsidRPr="009655F5">
      <w:rPr>
        <w:noProof/>
      </w:rPr>
      <w:drawing>
        <wp:inline distT="0" distB="0" distL="0" distR="0" wp14:anchorId="1E766D96" wp14:editId="4056E264">
          <wp:extent cx="1334127" cy="107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198" cy="1078803"/>
                  </a:xfrm>
                  <a:prstGeom prst="rect">
                    <a:avLst/>
                  </a:prstGeom>
                  <a:noFill/>
                  <a:ln>
                    <a:noFill/>
                  </a:ln>
                </pic:spPr>
              </pic:pic>
            </a:graphicData>
          </a:graphic>
        </wp:inline>
      </w:drawing>
    </w:r>
  </w:p>
  <w:p w:rsidR="008728DB" w:rsidRDefault="00872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34CA"/>
    <w:multiLevelType w:val="hybridMultilevel"/>
    <w:tmpl w:val="C6A8C194"/>
    <w:lvl w:ilvl="0" w:tplc="040E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5760551A"/>
    <w:multiLevelType w:val="hybridMultilevel"/>
    <w:tmpl w:val="FB50B976"/>
    <w:lvl w:ilvl="0" w:tplc="040E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79D65E49"/>
    <w:multiLevelType w:val="hybridMultilevel"/>
    <w:tmpl w:val="D3064644"/>
    <w:lvl w:ilvl="0" w:tplc="040E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DB"/>
    <w:rsid w:val="001A5175"/>
    <w:rsid w:val="002238A5"/>
    <w:rsid w:val="00292DEC"/>
    <w:rsid w:val="0031611B"/>
    <w:rsid w:val="00327042"/>
    <w:rsid w:val="00526C0E"/>
    <w:rsid w:val="00586C60"/>
    <w:rsid w:val="00661DDD"/>
    <w:rsid w:val="008728DB"/>
    <w:rsid w:val="008F1AB7"/>
    <w:rsid w:val="00936C77"/>
    <w:rsid w:val="009809D8"/>
    <w:rsid w:val="009D3255"/>
    <w:rsid w:val="00A21795"/>
    <w:rsid w:val="00AE2EE8"/>
    <w:rsid w:val="00B1229E"/>
    <w:rsid w:val="00B41C67"/>
    <w:rsid w:val="00C47C8D"/>
    <w:rsid w:val="00C77A7F"/>
    <w:rsid w:val="00ED41C1"/>
    <w:rsid w:val="00EF7B71"/>
    <w:rsid w:val="00F6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CD8AE-233F-43EA-B677-53B3F27A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2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72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8DB"/>
  </w:style>
  <w:style w:type="character" w:customStyle="1" w:styleId="highlight">
    <w:name w:val="highlight"/>
    <w:basedOn w:val="DefaultParagraphFont"/>
    <w:rsid w:val="008728DB"/>
  </w:style>
  <w:style w:type="character" w:styleId="Hyperlink">
    <w:name w:val="Hyperlink"/>
    <w:basedOn w:val="DefaultParagraphFont"/>
    <w:uiPriority w:val="99"/>
    <w:unhideWhenUsed/>
    <w:rsid w:val="008728DB"/>
    <w:rPr>
      <w:color w:val="0000FF"/>
      <w:u w:val="single"/>
    </w:rPr>
  </w:style>
  <w:style w:type="character" w:customStyle="1" w:styleId="Heading1Char">
    <w:name w:val="Heading 1 Char"/>
    <w:basedOn w:val="DefaultParagraphFont"/>
    <w:link w:val="Heading1"/>
    <w:uiPriority w:val="9"/>
    <w:rsid w:val="008728D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728DB"/>
    <w:pPr>
      <w:spacing w:after="200" w:line="276" w:lineRule="auto"/>
      <w:ind w:left="720"/>
      <w:contextualSpacing/>
    </w:pPr>
    <w:rPr>
      <w:lang w:val="ro-RO"/>
    </w:rPr>
  </w:style>
  <w:style w:type="paragraph" w:styleId="Header">
    <w:name w:val="header"/>
    <w:basedOn w:val="Normal"/>
    <w:link w:val="HeaderChar"/>
    <w:uiPriority w:val="99"/>
    <w:unhideWhenUsed/>
    <w:rsid w:val="00872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8DB"/>
  </w:style>
  <w:style w:type="paragraph" w:styleId="Footer">
    <w:name w:val="footer"/>
    <w:basedOn w:val="Normal"/>
    <w:link w:val="FooterChar"/>
    <w:uiPriority w:val="99"/>
    <w:unhideWhenUsed/>
    <w:rsid w:val="0087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8DB"/>
  </w:style>
  <w:style w:type="paragraph" w:styleId="BalloonText">
    <w:name w:val="Balloon Text"/>
    <w:basedOn w:val="Normal"/>
    <w:link w:val="BalloonTextChar"/>
    <w:uiPriority w:val="99"/>
    <w:semiHidden/>
    <w:unhideWhenUsed/>
    <w:rsid w:val="0029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183">
      <w:bodyDiv w:val="1"/>
      <w:marLeft w:val="0"/>
      <w:marRight w:val="0"/>
      <w:marTop w:val="0"/>
      <w:marBottom w:val="0"/>
      <w:divBdr>
        <w:top w:val="none" w:sz="0" w:space="0" w:color="auto"/>
        <w:left w:val="none" w:sz="0" w:space="0" w:color="auto"/>
        <w:bottom w:val="none" w:sz="0" w:space="0" w:color="auto"/>
        <w:right w:val="none" w:sz="0" w:space="0" w:color="auto"/>
      </w:divBdr>
    </w:div>
    <w:div w:id="573202477">
      <w:bodyDiv w:val="1"/>
      <w:marLeft w:val="0"/>
      <w:marRight w:val="0"/>
      <w:marTop w:val="0"/>
      <w:marBottom w:val="0"/>
      <w:divBdr>
        <w:top w:val="none" w:sz="0" w:space="0" w:color="auto"/>
        <w:left w:val="none" w:sz="0" w:space="0" w:color="auto"/>
        <w:bottom w:val="none" w:sz="0" w:space="0" w:color="auto"/>
        <w:right w:val="none" w:sz="0" w:space="0" w:color="auto"/>
      </w:divBdr>
    </w:div>
    <w:div w:id="685644017">
      <w:bodyDiv w:val="1"/>
      <w:marLeft w:val="0"/>
      <w:marRight w:val="0"/>
      <w:marTop w:val="0"/>
      <w:marBottom w:val="0"/>
      <w:divBdr>
        <w:top w:val="none" w:sz="0" w:space="0" w:color="auto"/>
        <w:left w:val="none" w:sz="0" w:space="0" w:color="auto"/>
        <w:bottom w:val="none" w:sz="0" w:space="0" w:color="auto"/>
        <w:right w:val="none" w:sz="0" w:space="0" w:color="auto"/>
      </w:divBdr>
    </w:div>
    <w:div w:id="1395349995">
      <w:bodyDiv w:val="1"/>
      <w:marLeft w:val="0"/>
      <w:marRight w:val="0"/>
      <w:marTop w:val="0"/>
      <w:marBottom w:val="0"/>
      <w:divBdr>
        <w:top w:val="none" w:sz="0" w:space="0" w:color="auto"/>
        <w:left w:val="none" w:sz="0" w:space="0" w:color="auto"/>
        <w:bottom w:val="none" w:sz="0" w:space="0" w:color="auto"/>
        <w:right w:val="none" w:sz="0" w:space="0" w:color="auto"/>
      </w:divBdr>
    </w:div>
    <w:div w:id="1683239426">
      <w:bodyDiv w:val="1"/>
      <w:marLeft w:val="0"/>
      <w:marRight w:val="0"/>
      <w:marTop w:val="0"/>
      <w:marBottom w:val="0"/>
      <w:divBdr>
        <w:top w:val="none" w:sz="0" w:space="0" w:color="auto"/>
        <w:left w:val="none" w:sz="0" w:space="0" w:color="auto"/>
        <w:bottom w:val="none" w:sz="0" w:space="0" w:color="auto"/>
        <w:right w:val="none" w:sz="0" w:space="0" w:color="auto"/>
      </w:divBdr>
    </w:div>
    <w:div w:id="18855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alaia@ce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2</cp:revision>
  <cp:lastPrinted>2016-10-06T14:50:00Z</cp:lastPrinted>
  <dcterms:created xsi:type="dcterms:W3CDTF">2016-10-07T09:45:00Z</dcterms:created>
  <dcterms:modified xsi:type="dcterms:W3CDTF">2016-10-07T09:45:00Z</dcterms:modified>
</cp:coreProperties>
</file>